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41" w:rsidRDefault="00EC1A15">
      <w:r>
        <w:rPr>
          <w:noProof/>
        </w:rPr>
        <w:drawing>
          <wp:inline distT="0" distB="0" distL="0" distR="0">
            <wp:extent cx="4589253" cy="9580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4FF6C.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11281" cy="983530"/>
                    </a:xfrm>
                    <a:prstGeom prst="rect">
                      <a:avLst/>
                    </a:prstGeom>
                  </pic:spPr>
                </pic:pic>
              </a:graphicData>
            </a:graphic>
          </wp:inline>
        </w:drawing>
      </w:r>
    </w:p>
    <w:p w:rsidR="00EC1A15" w:rsidRDefault="00EC1A15"/>
    <w:p w:rsidR="00A17B4F" w:rsidRPr="006B0891" w:rsidRDefault="00A17B4F" w:rsidP="00A17B4F">
      <w:pPr>
        <w:rPr>
          <w:b/>
          <w:sz w:val="24"/>
          <w:szCs w:val="24"/>
          <w:u w:val="single"/>
        </w:rPr>
      </w:pPr>
      <w:r w:rsidRPr="00A17B4F">
        <w:rPr>
          <w:b/>
          <w:sz w:val="24"/>
          <w:szCs w:val="24"/>
          <w:u w:val="single"/>
        </w:rPr>
        <w:t>WaterSmart Innovation Conference and Exposition</w:t>
      </w:r>
      <w:r w:rsidR="006B0891">
        <w:rPr>
          <w:b/>
          <w:sz w:val="24"/>
          <w:szCs w:val="24"/>
          <w:u w:val="single"/>
        </w:rPr>
        <w:t xml:space="preserve"> Call for Abstract Guidelines</w:t>
      </w:r>
    </w:p>
    <w:p w:rsidR="00A17B4F" w:rsidRPr="00A17B4F" w:rsidRDefault="00A17B4F" w:rsidP="00A17B4F">
      <w:pPr>
        <w:rPr>
          <w:b/>
          <w:color w:val="000000"/>
        </w:rPr>
      </w:pPr>
      <w:r>
        <w:rPr>
          <w:color w:val="000000"/>
        </w:rPr>
        <w:t>Professionals working in disciplines related to urban water efficiency, water resource conservation, supply- and demand-management, and water re-use are invited to submit a paper for consideration as a presenter at</w:t>
      </w:r>
      <w:r w:rsidRPr="00092D5B">
        <w:rPr>
          <w:color w:val="000000"/>
        </w:rPr>
        <w:t xml:space="preserve"> the </w:t>
      </w:r>
      <w:r w:rsidR="00B61E09">
        <w:rPr>
          <w:color w:val="000000"/>
        </w:rPr>
        <w:t>12</w:t>
      </w:r>
      <w:r>
        <w:rPr>
          <w:color w:val="000000"/>
        </w:rPr>
        <w:t xml:space="preserve">th annual </w:t>
      </w:r>
      <w:r w:rsidRPr="00092D5B">
        <w:rPr>
          <w:color w:val="000000"/>
        </w:rPr>
        <w:t xml:space="preserve">WaterSmart Innovations Conference and Exposition, </w:t>
      </w:r>
      <w:r>
        <w:rPr>
          <w:color w:val="000000"/>
        </w:rPr>
        <w:t xml:space="preserve">slated for </w:t>
      </w:r>
      <w:r w:rsidR="00CD7484">
        <w:rPr>
          <w:b/>
          <w:color w:val="000000"/>
        </w:rPr>
        <w:t xml:space="preserve">October 2-3 </w:t>
      </w:r>
      <w:r w:rsidRPr="00A17B4F">
        <w:rPr>
          <w:b/>
          <w:color w:val="000000"/>
        </w:rPr>
        <w:t>in Las Vegas.</w:t>
      </w:r>
    </w:p>
    <w:p w:rsidR="00A17B4F" w:rsidRDefault="00A17B4F" w:rsidP="00A17B4F">
      <w:r>
        <w:t>Event organizers hope to build upon the successes of previous WSI conferences, which serves to broaden the knowledge of innovations in water conservation and efficiency including products, programs and outreach. WSI organizers will consider all topics related to innovations in water conservation; potential topics include:</w:t>
      </w:r>
    </w:p>
    <w:p w:rsidR="00A17B4F" w:rsidRPr="00A17B4F" w:rsidRDefault="00A17B4F" w:rsidP="00A17B4F">
      <w:pPr>
        <w:pStyle w:val="ListParagraph"/>
        <w:numPr>
          <w:ilvl w:val="0"/>
          <w:numId w:val="1"/>
        </w:numPr>
      </w:pPr>
      <w:r w:rsidRPr="00A17B4F">
        <w:t>Water/Energy Production Nexus</w:t>
      </w:r>
    </w:p>
    <w:p w:rsidR="00A17B4F" w:rsidRPr="00A17B4F" w:rsidRDefault="00A17B4F" w:rsidP="00A17B4F">
      <w:pPr>
        <w:pStyle w:val="ListParagraph"/>
        <w:numPr>
          <w:ilvl w:val="0"/>
          <w:numId w:val="1"/>
        </w:numPr>
      </w:pPr>
      <w:r w:rsidRPr="00A17B4F">
        <w:t>Drought Management</w:t>
      </w:r>
    </w:p>
    <w:p w:rsidR="00A17B4F" w:rsidRPr="00A17B4F" w:rsidRDefault="00A17B4F" w:rsidP="00A17B4F">
      <w:pPr>
        <w:pStyle w:val="ListParagraph"/>
        <w:numPr>
          <w:ilvl w:val="0"/>
          <w:numId w:val="1"/>
        </w:numPr>
      </w:pPr>
      <w:r w:rsidRPr="00A17B4F">
        <w:t>Alternate Sources</w:t>
      </w:r>
    </w:p>
    <w:p w:rsidR="00A17B4F" w:rsidRPr="00A17B4F" w:rsidRDefault="00A17B4F" w:rsidP="00A17B4F">
      <w:pPr>
        <w:pStyle w:val="ListParagraph"/>
        <w:numPr>
          <w:ilvl w:val="0"/>
          <w:numId w:val="1"/>
        </w:numPr>
      </w:pPr>
      <w:r w:rsidRPr="00A17B4F">
        <w:t>Rainwater/Greywater/Storm</w:t>
      </w:r>
      <w:r>
        <w:t>-</w:t>
      </w:r>
      <w:r w:rsidRPr="00A17B4F">
        <w:t>water Harvesting</w:t>
      </w:r>
    </w:p>
    <w:p w:rsidR="00A17B4F" w:rsidRPr="00A17B4F" w:rsidRDefault="00A17B4F" w:rsidP="00A17B4F">
      <w:pPr>
        <w:pStyle w:val="ListParagraph"/>
        <w:numPr>
          <w:ilvl w:val="0"/>
          <w:numId w:val="1"/>
        </w:numPr>
      </w:pPr>
      <w:r w:rsidRPr="00A17B4F">
        <w:t>Sustainable Construction and Development</w:t>
      </w:r>
    </w:p>
    <w:p w:rsidR="00A17B4F" w:rsidRPr="00A17B4F" w:rsidRDefault="00A17B4F" w:rsidP="00A17B4F">
      <w:pPr>
        <w:pStyle w:val="ListParagraph"/>
        <w:numPr>
          <w:ilvl w:val="0"/>
          <w:numId w:val="1"/>
        </w:numPr>
      </w:pPr>
      <w:r w:rsidRPr="00A17B4F">
        <w:t>High Efficiency Fixtures and Appliances</w:t>
      </w:r>
    </w:p>
    <w:p w:rsidR="00A17B4F" w:rsidRPr="00A17B4F" w:rsidRDefault="00A17B4F" w:rsidP="00A17B4F">
      <w:pPr>
        <w:pStyle w:val="ListParagraph"/>
        <w:numPr>
          <w:ilvl w:val="0"/>
          <w:numId w:val="1"/>
        </w:numPr>
      </w:pPr>
      <w:r w:rsidRPr="00A17B4F">
        <w:t>Policy Development/Public Outreach</w:t>
      </w:r>
    </w:p>
    <w:p w:rsidR="00A17B4F" w:rsidRPr="00A17B4F" w:rsidRDefault="00A17B4F" w:rsidP="00A17B4F">
      <w:pPr>
        <w:pStyle w:val="ListParagraph"/>
        <w:numPr>
          <w:ilvl w:val="0"/>
          <w:numId w:val="1"/>
        </w:numPr>
      </w:pPr>
      <w:r w:rsidRPr="00A17B4F">
        <w:t>Landscapes and Outdoor Water Use</w:t>
      </w:r>
    </w:p>
    <w:p w:rsidR="00A17B4F" w:rsidRPr="00A17B4F" w:rsidRDefault="00A17B4F" w:rsidP="00A17B4F">
      <w:pPr>
        <w:pStyle w:val="ListParagraph"/>
        <w:numPr>
          <w:ilvl w:val="0"/>
          <w:numId w:val="1"/>
        </w:numPr>
      </w:pPr>
      <w:r w:rsidRPr="00A17B4F">
        <w:t>Marketing</w:t>
      </w:r>
    </w:p>
    <w:p w:rsidR="00A17B4F" w:rsidRPr="00A17B4F" w:rsidRDefault="00A17B4F" w:rsidP="00A17B4F">
      <w:pPr>
        <w:pStyle w:val="ListParagraph"/>
        <w:numPr>
          <w:ilvl w:val="0"/>
          <w:numId w:val="1"/>
        </w:numPr>
      </w:pPr>
      <w:r w:rsidRPr="00A17B4F">
        <w:t>Conservation and Incentives</w:t>
      </w:r>
    </w:p>
    <w:p w:rsidR="00A17B4F" w:rsidRPr="00A17B4F" w:rsidRDefault="00A17B4F" w:rsidP="00A17B4F">
      <w:pPr>
        <w:pStyle w:val="ListParagraph"/>
        <w:numPr>
          <w:ilvl w:val="0"/>
          <w:numId w:val="1"/>
        </w:numPr>
      </w:pPr>
      <w:r w:rsidRPr="00A17B4F">
        <w:t>Education (youth, adult)</w:t>
      </w:r>
    </w:p>
    <w:p w:rsidR="00A17B4F" w:rsidRPr="00A17B4F" w:rsidRDefault="00A17B4F" w:rsidP="00A17B4F">
      <w:pPr>
        <w:pStyle w:val="ListParagraph"/>
        <w:numPr>
          <w:ilvl w:val="0"/>
          <w:numId w:val="1"/>
        </w:numPr>
      </w:pPr>
      <w:r w:rsidRPr="00A17B4F">
        <w:t>Water Loss Management</w:t>
      </w:r>
    </w:p>
    <w:p w:rsidR="00775623" w:rsidRDefault="00A17B4F" w:rsidP="00775623">
      <w:pPr>
        <w:pStyle w:val="ListParagraph"/>
        <w:numPr>
          <w:ilvl w:val="0"/>
          <w:numId w:val="1"/>
        </w:numPr>
      </w:pPr>
      <w:r w:rsidRPr="00A17B4F">
        <w:t>Water Efficiency and the Environment</w:t>
      </w:r>
    </w:p>
    <w:p w:rsidR="002E599B" w:rsidRDefault="002E599B" w:rsidP="002E599B">
      <w:pPr>
        <w:pStyle w:val="ListParagraph"/>
      </w:pPr>
    </w:p>
    <w:p w:rsidR="00775623" w:rsidRDefault="00775623" w:rsidP="00775623">
      <w:r>
        <w:t>Please follow these guidelines when submitting your abstract;</w:t>
      </w:r>
    </w:p>
    <w:p w:rsidR="00775623" w:rsidRDefault="00775623" w:rsidP="002E599B">
      <w:pPr>
        <w:pStyle w:val="ListParagraph"/>
        <w:numPr>
          <w:ilvl w:val="0"/>
          <w:numId w:val="2"/>
        </w:numPr>
      </w:pPr>
      <w:r>
        <w:t>Limit abstract size to no more than one page</w:t>
      </w:r>
    </w:p>
    <w:p w:rsidR="00775623" w:rsidRDefault="00775623" w:rsidP="00775623">
      <w:pPr>
        <w:pStyle w:val="ListParagraph"/>
        <w:numPr>
          <w:ilvl w:val="0"/>
          <w:numId w:val="2"/>
        </w:numPr>
      </w:pPr>
      <w:r>
        <w:t>Please indicate which of the above topics your abstract falls into</w:t>
      </w:r>
      <w:r w:rsidR="002E599B">
        <w:t>,</w:t>
      </w:r>
      <w:r>
        <w:t xml:space="preserve"> if you are unsure please designate “Special Topics”.</w:t>
      </w:r>
    </w:p>
    <w:p w:rsidR="002E599B" w:rsidRDefault="00775623" w:rsidP="002E599B">
      <w:pPr>
        <w:pStyle w:val="ListParagraph"/>
        <w:numPr>
          <w:ilvl w:val="0"/>
          <w:numId w:val="2"/>
        </w:numPr>
      </w:pPr>
      <w:r>
        <w:t>Please indicate your contact information: Organization, email, phone, address.</w:t>
      </w:r>
    </w:p>
    <w:p w:rsidR="002E599B" w:rsidRDefault="002E599B" w:rsidP="002E599B">
      <w:pPr>
        <w:pStyle w:val="ListParagraph"/>
        <w:numPr>
          <w:ilvl w:val="0"/>
          <w:numId w:val="2"/>
        </w:numPr>
      </w:pPr>
      <w:r>
        <w:t>Abstracts with “Commercial” content will not be reviewed</w:t>
      </w:r>
      <w:bookmarkStart w:id="0" w:name="_GoBack"/>
      <w:bookmarkEnd w:id="0"/>
    </w:p>
    <w:p w:rsidR="002E599B" w:rsidRDefault="002E599B" w:rsidP="002E599B">
      <w:pPr>
        <w:pStyle w:val="ListParagraph"/>
      </w:pPr>
    </w:p>
    <w:p w:rsidR="00A17B4F" w:rsidRPr="00092D5B" w:rsidRDefault="00A17B4F" w:rsidP="00A17B4F">
      <w:pPr>
        <w:rPr>
          <w:b/>
          <w:color w:val="000000"/>
        </w:rPr>
      </w:pPr>
      <w:r w:rsidRPr="00092D5B">
        <w:rPr>
          <w:b/>
          <w:color w:val="000000"/>
        </w:rPr>
        <w:t>Deadline and how to submit:</w:t>
      </w:r>
    </w:p>
    <w:p w:rsidR="00A17B4F" w:rsidRPr="00B61E09" w:rsidRDefault="00A17B4F" w:rsidP="00A17B4F">
      <w:pPr>
        <w:rPr>
          <w:b/>
          <w:color w:val="000000"/>
        </w:rPr>
      </w:pPr>
      <w:r w:rsidRPr="00092D5B">
        <w:rPr>
          <w:color w:val="000000"/>
        </w:rPr>
        <w:t>Abstra</w:t>
      </w:r>
      <w:r w:rsidR="00775623">
        <w:rPr>
          <w:color w:val="000000"/>
        </w:rPr>
        <w:t>cts should be submitted</w:t>
      </w:r>
      <w:r>
        <w:rPr>
          <w:color w:val="000000"/>
        </w:rPr>
        <w:t xml:space="preserve"> via email to </w:t>
      </w:r>
      <w:hyperlink r:id="rId6" w:history="1">
        <w:r w:rsidRPr="00142F50">
          <w:rPr>
            <w:rStyle w:val="Hyperlink"/>
            <w:b/>
          </w:rPr>
          <w:t>patrick.watson@snwa.com</w:t>
        </w:r>
      </w:hyperlink>
      <w:r w:rsidRPr="008D499C">
        <w:rPr>
          <w:b/>
          <w:color w:val="000000"/>
        </w:rPr>
        <w:t xml:space="preserve"> </w:t>
      </w:r>
      <w:r w:rsidRPr="00092D5B">
        <w:rPr>
          <w:color w:val="000000"/>
        </w:rPr>
        <w:t>no later than</w:t>
      </w:r>
      <w:r w:rsidR="00EC1A15">
        <w:rPr>
          <w:color w:val="000000"/>
        </w:rPr>
        <w:t xml:space="preserve">:   </w:t>
      </w:r>
      <w:r w:rsidR="00775623">
        <w:rPr>
          <w:color w:val="000000"/>
        </w:rPr>
        <w:t xml:space="preserve"> </w:t>
      </w:r>
      <w:r w:rsidRPr="00092D5B">
        <w:rPr>
          <w:color w:val="000000"/>
        </w:rPr>
        <w:t xml:space="preserve"> </w:t>
      </w:r>
      <w:r w:rsidR="00CD7484">
        <w:rPr>
          <w:b/>
          <w:color w:val="000000"/>
        </w:rPr>
        <w:t>Thursday</w:t>
      </w:r>
      <w:r w:rsidRPr="008D499C">
        <w:rPr>
          <w:b/>
          <w:color w:val="000000"/>
        </w:rPr>
        <w:t xml:space="preserve">, February </w:t>
      </w:r>
      <w:r w:rsidR="00CD7484">
        <w:rPr>
          <w:b/>
          <w:color w:val="000000"/>
        </w:rPr>
        <w:t>28</w:t>
      </w:r>
      <w:r w:rsidR="00B61E09">
        <w:rPr>
          <w:color w:val="000000"/>
        </w:rPr>
        <w:t xml:space="preserve">, </w:t>
      </w:r>
      <w:r w:rsidR="00B61E09" w:rsidRPr="00B61E09">
        <w:rPr>
          <w:b/>
          <w:color w:val="000000"/>
        </w:rPr>
        <w:t>2019</w:t>
      </w:r>
      <w:r w:rsidRPr="00B61E09">
        <w:rPr>
          <w:b/>
          <w:color w:val="000000"/>
        </w:rPr>
        <w:t xml:space="preserve"> </w:t>
      </w:r>
    </w:p>
    <w:p w:rsidR="002E599B" w:rsidRPr="002E599B" w:rsidRDefault="002E599B" w:rsidP="00A17B4F">
      <w:pPr>
        <w:rPr>
          <w:b/>
          <w:color w:val="000000"/>
        </w:rPr>
      </w:pPr>
      <w:r w:rsidRPr="002E599B">
        <w:rPr>
          <w:b/>
          <w:color w:val="000000"/>
        </w:rPr>
        <w:t>Notification of acceptance:</w:t>
      </w:r>
    </w:p>
    <w:p w:rsidR="002E599B" w:rsidRPr="00092D5B" w:rsidRDefault="006B0891" w:rsidP="00A17B4F">
      <w:pPr>
        <w:rPr>
          <w:color w:val="000000"/>
        </w:rPr>
      </w:pPr>
      <w:r>
        <w:rPr>
          <w:color w:val="000000"/>
        </w:rPr>
        <w:t xml:space="preserve">Abstract chosen </w:t>
      </w:r>
      <w:r w:rsidR="002E599B">
        <w:rPr>
          <w:color w:val="000000"/>
        </w:rPr>
        <w:t xml:space="preserve">for presentation will be notified by email no later than </w:t>
      </w:r>
      <w:r w:rsidR="00CD7484">
        <w:rPr>
          <w:b/>
          <w:color w:val="000000"/>
        </w:rPr>
        <w:t>Monday, April 29</w:t>
      </w:r>
      <w:r w:rsidR="00B61E09">
        <w:rPr>
          <w:b/>
          <w:color w:val="000000"/>
        </w:rPr>
        <w:t>, 2019</w:t>
      </w:r>
    </w:p>
    <w:p w:rsidR="00A17B4F" w:rsidRPr="00A17B4F" w:rsidRDefault="00A17B4F" w:rsidP="00A17B4F"/>
    <w:p w:rsidR="00A17B4F" w:rsidRDefault="00A17B4F" w:rsidP="00A17B4F"/>
    <w:p w:rsidR="00A17B4F" w:rsidRPr="00A17B4F" w:rsidRDefault="00A17B4F">
      <w:pPr>
        <w:rPr>
          <w:sz w:val="24"/>
          <w:szCs w:val="24"/>
        </w:rPr>
      </w:pPr>
    </w:p>
    <w:sectPr w:rsidR="00A17B4F" w:rsidRPr="00A17B4F" w:rsidSect="00EC1A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F0085"/>
    <w:multiLevelType w:val="hybridMultilevel"/>
    <w:tmpl w:val="5890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250C3"/>
    <w:multiLevelType w:val="hybridMultilevel"/>
    <w:tmpl w:val="2CD8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4F"/>
    <w:rsid w:val="002E599B"/>
    <w:rsid w:val="0034266D"/>
    <w:rsid w:val="006B0891"/>
    <w:rsid w:val="006F7341"/>
    <w:rsid w:val="00775623"/>
    <w:rsid w:val="00894CFD"/>
    <w:rsid w:val="00A17B4F"/>
    <w:rsid w:val="00B61E09"/>
    <w:rsid w:val="00CD7484"/>
    <w:rsid w:val="00EC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0247"/>
  <w15:chartTrackingRefBased/>
  <w15:docId w15:val="{FE387751-ADE3-43B6-8133-1113A0E0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B4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A17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watson@snwa.com"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Watson</dc:creator>
  <cp:keywords/>
  <dc:description/>
  <cp:lastModifiedBy>Patrick Watson</cp:lastModifiedBy>
  <cp:revision>4</cp:revision>
  <dcterms:created xsi:type="dcterms:W3CDTF">2019-01-22T23:49:00Z</dcterms:created>
  <dcterms:modified xsi:type="dcterms:W3CDTF">2019-01-23T23:10:00Z</dcterms:modified>
</cp:coreProperties>
</file>